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  <w:u w:val="single"/>
        </w:rPr>
      </w:pPr>
      <w:r w:rsidRPr="00D6047B">
        <w:rPr>
          <w:rFonts w:ascii="Calibri" w:hAnsi="Calibri" w:cs="Times New Roman"/>
          <w:b/>
          <w:color w:val="00000A"/>
          <w:sz w:val="23"/>
          <w:szCs w:val="23"/>
          <w:u w:val="single"/>
          <w:shd w:val="clear" w:color="auto" w:fill="FFFFFF"/>
        </w:rPr>
        <w:t xml:space="preserve">Lesson Title: Exploring Outcomes of Logic Gates through </w:t>
      </w:r>
      <w:proofErr w:type="spellStart"/>
      <w:r w:rsidRPr="00D6047B">
        <w:rPr>
          <w:rFonts w:ascii="Calibri" w:hAnsi="Calibri" w:cs="Times New Roman"/>
          <w:b/>
          <w:color w:val="00000A"/>
          <w:sz w:val="23"/>
          <w:szCs w:val="23"/>
          <w:u w:val="single"/>
          <w:shd w:val="clear" w:color="auto" w:fill="FFFFFF"/>
        </w:rPr>
        <w:t>Minecraft</w:t>
      </w:r>
      <w:proofErr w:type="spellEnd"/>
    </w:p>
    <w:p w:rsidR="00D6047B" w:rsidRPr="00D6047B" w:rsidRDefault="00D6047B" w:rsidP="00D6047B">
      <w:pPr>
        <w:rPr>
          <w:rFonts w:ascii="Times" w:eastAsia="Times New Roman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00000A"/>
          <w:sz w:val="23"/>
          <w:szCs w:val="23"/>
          <w:shd w:val="clear" w:color="auto" w:fill="FFFFFF"/>
        </w:rPr>
        <w:t>Materials: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Teacher's computer with projector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Logic Gates Presentation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Worksheet for Logic Circuits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Computer with </w:t>
      </w:r>
      <w:proofErr w:type="spellStart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MinecraftEdu</w:t>
      </w:r>
      <w:proofErr w:type="spellEnd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installed</w:t>
      </w:r>
    </w:p>
    <w:p w:rsidR="00D6047B" w:rsidRPr="00D6047B" w:rsidRDefault="00D6047B" w:rsidP="00D6047B">
      <w:pPr>
        <w:rPr>
          <w:rFonts w:ascii="Times" w:eastAsia="Times New Roman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00000A"/>
          <w:sz w:val="23"/>
          <w:szCs w:val="23"/>
          <w:shd w:val="clear" w:color="auto" w:fill="FFFFFF"/>
        </w:rPr>
        <w:t>Lesson Details:</w:t>
      </w:r>
    </w:p>
    <w:p w:rsidR="00D6047B" w:rsidRDefault="00D6047B" w:rsidP="00D6047B">
      <w:pP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Students will learn about the different kinds of logic gates before turning to </w:t>
      </w:r>
      <w:proofErr w:type="spellStart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Minecraft</w:t>
      </w:r>
      <w:proofErr w:type="spellEnd"/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to do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cument the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outcomes of each type of circuit. At the beginning of class the teacher will explain 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to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the class 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how they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will be using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proofErr w:type="spellStart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for the planned lesson. Students will be divided into teams of two or three, with the hope that one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student in each group will be in some way familiar with the game. A small period of time will still be given tot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he groups to figure out the controls after </w:t>
      </w:r>
      <w:proofErr w:type="gramStart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a demonstration on </w:t>
      </w:r>
      <w:proofErr w:type="spellStart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is presented by the teacher</w:t>
      </w:r>
      <w:proofErr w:type="gramEnd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. Since the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game will be running on a private server, each group will be able to begin building structures, unto which the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teacher has enforced a 27x27 block area for the group. Hopefully after a period of 10-15 in-game minutes, the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teacher will then give the class a basic introduction to logic gates as well as a demonstration on how to follow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the input through these gates. The teacher will then construct the first circuit in </w:t>
      </w:r>
      <w:proofErr w:type="spellStart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as an example,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before setting each group off to construct the rest of the circuits and document the input and output values of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each gate. A handout will be given showing the different circuits to construct, as well as space for students to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record the outcomes. Students will be designated a space on the server, thus the teacher can later access each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>groups circuit recreations.</w:t>
      </w:r>
    </w:p>
    <w:p w:rsidR="00D6047B" w:rsidRDefault="00D6047B" w:rsidP="00D6047B">
      <w:pP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</w:pPr>
    </w:p>
    <w:p w:rsidR="00D6047B" w:rsidRDefault="00D6047B" w:rsidP="00D6047B">
      <w:pP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00000A"/>
          <w:sz w:val="23"/>
          <w:szCs w:val="23"/>
          <w:shd w:val="clear" w:color="auto" w:fill="FFFFFF"/>
        </w:rPr>
        <w:t>Content Area: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Computer Science</w:t>
      </w:r>
      <w: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</w:t>
      </w:r>
    </w:p>
    <w:p w:rsidR="00D6047B" w:rsidRDefault="00D6047B" w:rsidP="00D6047B">
      <w:pP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00000A"/>
          <w:sz w:val="23"/>
          <w:szCs w:val="23"/>
          <w:shd w:val="clear" w:color="auto" w:fill="FFFFFF"/>
        </w:rPr>
        <w:t>Grade Level:</w:t>
      </w:r>
      <w:r w:rsidRPr="00D6047B"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  <w:t xml:space="preserve"> 9-10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Calibri" w:hAnsi="Calibri" w:cs="Times New Roman"/>
          <w:b/>
          <w:color w:val="00000A"/>
          <w:sz w:val="23"/>
          <w:szCs w:val="23"/>
          <w:u w:val="single"/>
          <w:shd w:val="clear" w:color="auto" w:fill="FFFFFF"/>
        </w:rPr>
      </w:pPr>
      <w:r w:rsidRPr="00D6047B">
        <w:rPr>
          <w:rFonts w:ascii="Calibri" w:hAnsi="Calibri" w:cs="Times New Roman"/>
          <w:b/>
          <w:color w:val="00000A"/>
          <w:sz w:val="23"/>
          <w:szCs w:val="23"/>
          <w:u w:val="single"/>
          <w:shd w:val="clear" w:color="auto" w:fill="FFFFFF"/>
        </w:rPr>
        <w:t>UBD Stage I: Identify Desired Results</w:t>
      </w:r>
    </w:p>
    <w:p w:rsidR="00D6047B" w:rsidRDefault="00D6047B" w:rsidP="00D6047B">
      <w:pPr>
        <w:rPr>
          <w:rFonts w:ascii="Calibri" w:hAnsi="Calibri" w:cs="Times New Roman"/>
          <w:color w:val="00000A"/>
          <w:sz w:val="23"/>
          <w:szCs w:val="23"/>
          <w:shd w:val="clear" w:color="auto" w:fill="FFFFFF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00000A"/>
          <w:sz w:val="23"/>
          <w:szCs w:val="23"/>
          <w:shd w:val="clear" w:color="auto" w:fill="FFFFFF"/>
        </w:rPr>
        <w:t>Standards:</w:t>
      </w:r>
    </w:p>
    <w:p w:rsidR="00D6047B" w:rsidRPr="00D6047B" w:rsidRDefault="00D6047B" w:rsidP="00D6047B">
      <w:pPr>
        <w:rPr>
          <w:rFonts w:ascii="Times" w:eastAsia="Times New Roman" w:hAnsi="Times" w:cs="Times New Roman"/>
          <w:sz w:val="20"/>
          <w:szCs w:val="20"/>
        </w:rPr>
      </w:pP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CT.L2-01: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Use the basic steps in algorithmic problem-solving to design solutions (e.g., problem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statement and exploration, examination of sample instances, design, implementing a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solution, testing, evaluation).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CT.L2-06: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Describe and analyze a sequence of instructions being followed (e.g., describe a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character’s</w:t>
      </w:r>
      <w:proofErr w:type="gram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behavior in a video game as driven by rules and algorithms).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CT.L2-07: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Represent data in a variety of ways including text, sounds,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pictures, and numbers.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CT.L2-08: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Use visual representations of problem states, structures, and data (e.g., graphs,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charts, network diagrams, flowcharts).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CL.L2-03: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Collaborate with peers, experts, and others using collaborative practices such as pair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programming, working in project teams, and participating </w:t>
      </w:r>
      <w:proofErr w:type="gram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in group</w:t>
      </w:r>
      <w:proofErr w:type="gram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active learning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activities.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CD.L3A-04: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Compare various forms of input and output.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lastRenderedPageBreak/>
        <w:t>Learning Objectives: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Plan and create a functioning circuit by attaching logic gates together (Assessment 1)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Use the created gates to identify and record the correct input and output values for each circuit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(Assessment 2)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Discuss the lesson at the end of class, compare results of gates and what difficulties they may have run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into (Assessment 3)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Essential Questions: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How do gates affect input data?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How does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implement logic gates?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What is the purpose of learning about logic gates?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Calibri" w:hAnsi="Calibri" w:cs="Times New Roman"/>
          <w:b/>
          <w:color w:val="333333"/>
          <w:sz w:val="23"/>
          <w:szCs w:val="23"/>
          <w:u w:val="single"/>
          <w:shd w:val="clear" w:color="auto" w:fill="FFFFFF"/>
        </w:rPr>
      </w:pPr>
      <w:r w:rsidRPr="00D6047B">
        <w:rPr>
          <w:rFonts w:ascii="Calibri" w:hAnsi="Calibri" w:cs="Times New Roman"/>
          <w:b/>
          <w:color w:val="353535"/>
          <w:sz w:val="23"/>
          <w:szCs w:val="23"/>
          <w:u w:val="single"/>
          <w:shd w:val="clear" w:color="auto" w:fill="FFFFFF"/>
        </w:rPr>
        <w:t>UBD Stage II: Determine Acceptable Evidence</w:t>
      </w:r>
      <w:r w:rsidRPr="00D6047B">
        <w:rPr>
          <w:rFonts w:ascii="Calibri" w:hAnsi="Calibri" w:cs="Times New Roman"/>
          <w:b/>
          <w:color w:val="333333"/>
          <w:sz w:val="23"/>
          <w:szCs w:val="23"/>
          <w:u w:val="single"/>
          <w:shd w:val="clear" w:color="auto" w:fill="FFFFFF"/>
        </w:rPr>
        <w:t xml:space="preserve"> Assessments: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Students will be informally assessed of their ability to recreate circuit boards in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.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Students will be informally assessed of their ability to work in groups and discuss the outcomes of the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logic gates as well as their participation in the group work. At the end of the lesson, students will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participate in a class discussion about the gates to further their understanding of the gate properties.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Students will be formally assessed of their understanding of logic gates through turning in the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worksheet with their collective data.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Students will be formally assessed of their ability to recreate the circuit boards in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from the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worksheet.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Rubric/Scoring Criteria: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Completion of Worksheet / 2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Every member of Group Participated / 2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Group Didn't Deviate from the Task at Hand in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/ 2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Correct Values/ Greater Understanding of Logic Gates / 8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Correct Recreation of Circuit Boards in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/ 6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Total / 20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Calibri" w:hAnsi="Calibri" w:cs="Times New Roman"/>
          <w:b/>
          <w:color w:val="333333"/>
          <w:sz w:val="23"/>
          <w:szCs w:val="23"/>
          <w:u w:val="single"/>
          <w:shd w:val="clear" w:color="auto" w:fill="FFFFFF"/>
        </w:rPr>
      </w:pPr>
      <w:r w:rsidRPr="00D6047B">
        <w:rPr>
          <w:rFonts w:ascii="Calibri" w:hAnsi="Calibri" w:cs="Times New Roman"/>
          <w:b/>
          <w:color w:val="353535"/>
          <w:sz w:val="23"/>
          <w:szCs w:val="23"/>
          <w:u w:val="single"/>
          <w:shd w:val="clear" w:color="auto" w:fill="FFFFFF"/>
        </w:rPr>
        <w:t>UBD Stage III: Plan Learning Experiences and Instruction</w:t>
      </w:r>
      <w:r w:rsidRPr="00D6047B">
        <w:rPr>
          <w:rFonts w:ascii="Calibri" w:hAnsi="Calibri" w:cs="Times New Roman"/>
          <w:b/>
          <w:color w:val="333333"/>
          <w:sz w:val="23"/>
          <w:szCs w:val="23"/>
          <w:u w:val="single"/>
          <w:shd w:val="clear" w:color="auto" w:fill="FFFFFF"/>
        </w:rPr>
        <w:t xml:space="preserve"> Procedures and Content: 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</w:p>
    <w:p w:rsidR="00D6047B" w:rsidRPr="00D6047B" w:rsidRDefault="00D6047B" w:rsidP="00D6047B">
      <w:pPr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 xml:space="preserve">Introduction to </w:t>
      </w:r>
      <w:proofErr w:type="spellStart"/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Introduce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as a building tool, show basic mechanics of the game as well as explain the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restrictions of our special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MinecraftEdu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server.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S: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Break into groups and have a discussion about the basics of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. Experience the mechanics of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the game, as well as explore the server and get a feel for the controls.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</w:p>
    <w:p w:rsidR="00D6047B" w:rsidRPr="00D6047B" w:rsidRDefault="00D6047B" w:rsidP="00D6047B">
      <w:pPr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Introduction to Logic Gates: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Disconnect the students from the server and direct attention to the front of the classroom. Present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an overview of logic gates, and the idea behind them.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This entails:</w:t>
      </w:r>
    </w:p>
    <w:p w:rsidR="00D6047B" w:rsidRDefault="00D6047B" w:rsidP="00D6047B">
      <w:pPr>
        <w:ind w:left="720"/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-A review of the binary system, where there are two states (1, 0) which are interpreted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as </w:t>
      </w:r>
      <w:proofErr w:type="gram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True</w:t>
      </w:r>
      <w:proofErr w:type="gram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or False respectively.</w:t>
      </w:r>
    </w:p>
    <w:p w:rsidR="00D6047B" w:rsidRDefault="00D6047B" w:rsidP="00D6047B">
      <w:pPr>
        <w:ind w:left="720"/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-An explanation of what a logic gate does:</w:t>
      </w:r>
    </w:p>
    <w:p w:rsidR="00D6047B" w:rsidRPr="00D6047B" w:rsidRDefault="00D6047B" w:rsidP="00D6047B">
      <w:pPr>
        <w:ind w:left="720" w:firstLine="720"/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-Logic Gates take one or two input values (1 or 0) and output a value (1 or 0)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Introduce three kinds of gates (AND, OR and NOT)</w:t>
      </w:r>
      <w:proofErr w:type="gram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,</w:t>
      </w:r>
      <w:proofErr w:type="gram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introduce the class into a discussion about these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types of gates.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S: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Participate in a discussion about what they believe each type of gate (AND, OR and NOT) will do.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Show the </w:t>
      </w:r>
      <w:proofErr w:type="gram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class in diagram form</w:t>
      </w:r>
      <w:proofErr w:type="gram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how each gate effects the input value.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Introduction to circuitry: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T/S: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Show an example of a circuit on the projector and with student </w:t>
      </w:r>
      <w:proofErr w:type="gram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participation,</w:t>
      </w:r>
      <w:proofErr w:type="gram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follow the input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value through the gates into the output.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T/S: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After a few examples, show on projector how to create a logic gate through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. After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asking for questions, tell each group that they will be constructing an AND, OR and NOT gate on the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server, after each group has successfully created each type of gate, they will raise their hands to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receive a worksheet with different circuits to build. They will then document what they believe will be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the outcome of the circuit, and then document what the actual output is from the game.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Building Circuits: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T/S: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As students look at the circuits on the worksheet they will first predict what the output will be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before constructing them in game. Students will raise their hand for questions, as the teacher is in a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“roam” mode, going around the c</w:t>
      </w:r>
      <w:bookmarkStart w:id="0" w:name="_GoBack"/>
      <w:bookmarkEnd w:id="0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lassroom to informally assess the groups and help students that need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further instruction.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Discussing Results: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Near the end of class, students will be once again disconnected from the server in order to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participate in an encompassing discussion about logic gates. The teacher will ask questions about the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AND, OR and NOT gates in order to drive the topic home. This discussion will also touch on the uses for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gates in programming. The teacher will ask the students what kinds of technology implement logic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gates.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S: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Students will raise their hands to answer the teacher's questions and demonstrate their greater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understanding of logic gates.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T: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The teacher will ask what highlights and problems the groups had and facilitate a classroom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discussion about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MinecraftEdu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. The teacher will need to assess if further time is needed for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next class,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or make the decision to assign whatever was unfinished on the worksheet as homework as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is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not needed in order to get the correct outputs.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T: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Pass out the homework assignment that is more or less an introduction to the next topic of advanced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gates (NAND, NOR, XOR and XNOR). Assignment is to be worked on outside of class and completed for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the next class period.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</w:p>
    <w:p w:rsidR="00D6047B" w:rsidRPr="00D6047B" w:rsidRDefault="00D6047B" w:rsidP="00D6047B">
      <w:pPr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Adaptations: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Students with Learning Disabilities:</w:t>
      </w:r>
    </w:p>
    <w:p w:rsidR="00D6047B" w:rsidRDefault="00D6047B" w:rsidP="00D6047B">
      <w:pP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Ensure that the student is able to access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or make sure that they are in a group that can give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them extra help. Perhaps if the student couldn’t use a computer, they could use a version of </w:t>
      </w:r>
      <w:proofErr w:type="spellStart"/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Minecraft</w:t>
      </w:r>
      <w:proofErr w:type="spellEnd"/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on a tablet or phone.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</w:p>
    <w:p w:rsidR="00D6047B" w:rsidRPr="00D6047B" w:rsidRDefault="00D6047B" w:rsidP="00D6047B">
      <w:pPr>
        <w:rPr>
          <w:rFonts w:ascii="Times" w:hAnsi="Times" w:cs="Times New Roman"/>
          <w:b/>
          <w:sz w:val="20"/>
          <w:szCs w:val="20"/>
        </w:rPr>
      </w:pPr>
      <w:r w:rsidRPr="00D6047B">
        <w:rPr>
          <w:rFonts w:ascii="Calibri" w:hAnsi="Calibri" w:cs="Times New Roman"/>
          <w:b/>
          <w:color w:val="333333"/>
          <w:sz w:val="23"/>
          <w:szCs w:val="23"/>
          <w:shd w:val="clear" w:color="auto" w:fill="FFFFFF"/>
        </w:rPr>
        <w:t>Homework:</w:t>
      </w:r>
    </w:p>
    <w:p w:rsidR="00D6047B" w:rsidRPr="00D6047B" w:rsidRDefault="00D6047B" w:rsidP="00D6047B">
      <w:pPr>
        <w:rPr>
          <w:rFonts w:ascii="Times" w:hAnsi="Times" w:cs="Times New Roman"/>
          <w:sz w:val="20"/>
          <w:szCs w:val="20"/>
        </w:rPr>
      </w:pP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The homework will have more examples of circuitry containing (AND, OR and NOT) gates, as well as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information about the advanced gates (NAND, 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NOR, XOR and XNOR). Since these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build upon the gates</w:t>
      </w:r>
      <w:r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D6047B">
        <w:rPr>
          <w:rFonts w:ascii="Calibri" w:hAnsi="Calibri" w:cs="Times New Roman"/>
          <w:color w:val="333333"/>
          <w:sz w:val="23"/>
          <w:szCs w:val="23"/>
          <w:shd w:val="clear" w:color="auto" w:fill="FFFFFF"/>
        </w:rPr>
        <w:t>already established, the teacher should feel confident assigning this work for outside of the classroom.</w:t>
      </w:r>
    </w:p>
    <w:p w:rsidR="00D6047B" w:rsidRPr="00D6047B" w:rsidRDefault="00D6047B" w:rsidP="00D6047B">
      <w:pPr>
        <w:rPr>
          <w:rFonts w:ascii="Times" w:eastAsia="Times New Roman" w:hAnsi="Times" w:cs="Times New Roman"/>
          <w:sz w:val="20"/>
          <w:szCs w:val="20"/>
        </w:rPr>
      </w:pPr>
    </w:p>
    <w:p w:rsidR="00D6047B" w:rsidRDefault="00D6047B"/>
    <w:sectPr w:rsidR="00D6047B" w:rsidSect="005B1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7B"/>
    <w:rsid w:val="005B1BD3"/>
    <w:rsid w:val="00D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1182</Words>
  <Characters>6739</Characters>
  <Application>Microsoft Macintosh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Edinboro</dc:creator>
  <cp:keywords/>
  <dc:description/>
  <cp:lastModifiedBy>Edinboro</cp:lastModifiedBy>
  <cp:revision>1</cp:revision>
  <dcterms:created xsi:type="dcterms:W3CDTF">2014-12-01T16:37:00Z</dcterms:created>
  <dcterms:modified xsi:type="dcterms:W3CDTF">2014-12-01T16:49:00Z</dcterms:modified>
</cp:coreProperties>
</file>